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Layout w:type="fixed"/>
        <w:tblLook w:val="01E0" w:firstRow="1" w:lastRow="1" w:firstColumn="1" w:lastColumn="1" w:noHBand="0" w:noVBand="0"/>
      </w:tblPr>
      <w:tblGrid>
        <w:gridCol w:w="2697"/>
        <w:gridCol w:w="4504"/>
        <w:gridCol w:w="2801"/>
      </w:tblGrid>
      <w:tr w:rsidR="0062780D" w:rsidRPr="00205B23" w:rsidTr="0021357A">
        <w:tc>
          <w:tcPr>
            <w:tcW w:w="2697" w:type="dxa"/>
          </w:tcPr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rPr>
                <w:b/>
              </w:rPr>
              <w:t>Адрес</w:t>
            </w:r>
            <w:r w:rsidRPr="00205B23">
              <w:t>:</w:t>
            </w:r>
          </w:p>
        </w:tc>
        <w:tc>
          <w:tcPr>
            <w:tcW w:w="4504" w:type="dxa"/>
            <w:vMerge w:val="restart"/>
          </w:tcPr>
          <w:p w:rsidR="0062780D" w:rsidRPr="00205B23" w:rsidRDefault="0062780D" w:rsidP="0021357A">
            <w:pPr>
              <w:spacing w:after="160" w:line="240" w:lineRule="exact"/>
              <w:jc w:val="center"/>
              <w:rPr>
                <w:b/>
              </w:rPr>
            </w:pPr>
            <w:proofErr w:type="spellStart"/>
            <w:r w:rsidRPr="00205B23">
              <w:rPr>
                <w:b/>
              </w:rPr>
              <w:t>Булатовский</w:t>
            </w:r>
            <w:proofErr w:type="spellEnd"/>
          </w:p>
          <w:p w:rsidR="0062780D" w:rsidRPr="00205B23" w:rsidRDefault="0062780D" w:rsidP="0021357A">
            <w:pPr>
              <w:spacing w:after="160" w:line="240" w:lineRule="exact"/>
              <w:jc w:val="center"/>
              <w:rPr>
                <w:b/>
              </w:rPr>
            </w:pPr>
            <w:r w:rsidRPr="00205B23">
              <w:rPr>
                <w:b/>
              </w:rPr>
              <w:t>вестник</w:t>
            </w:r>
          </w:p>
          <w:p w:rsidR="0062780D" w:rsidRPr="00205B23" w:rsidRDefault="0062780D" w:rsidP="0021357A">
            <w:pPr>
              <w:spacing w:after="160" w:line="240" w:lineRule="exact"/>
              <w:jc w:val="center"/>
            </w:pPr>
            <w:r>
              <w:t>№ 1</w:t>
            </w:r>
          </w:p>
          <w:p w:rsidR="0062780D" w:rsidRPr="00205B23" w:rsidRDefault="00E643C0" w:rsidP="0062780D">
            <w:pPr>
              <w:spacing w:after="160" w:line="240" w:lineRule="exact"/>
              <w:jc w:val="center"/>
            </w:pPr>
            <w:r>
              <w:t>от 29</w:t>
            </w:r>
            <w:r w:rsidR="0062780D">
              <w:t>.01.2020</w:t>
            </w:r>
            <w:r w:rsidR="0062780D" w:rsidRPr="00205B23">
              <w:t>г</w:t>
            </w:r>
          </w:p>
        </w:tc>
        <w:tc>
          <w:tcPr>
            <w:tcW w:w="2801" w:type="dxa"/>
          </w:tcPr>
          <w:p w:rsidR="0062780D" w:rsidRPr="00205B23" w:rsidRDefault="0062780D" w:rsidP="0021357A">
            <w:pPr>
              <w:spacing w:after="160" w:line="240" w:lineRule="exact"/>
              <w:jc w:val="both"/>
              <w:rPr>
                <w:b/>
              </w:rPr>
            </w:pPr>
            <w:r w:rsidRPr="00205B23">
              <w:rPr>
                <w:b/>
              </w:rPr>
              <w:t>Учредитель</w:t>
            </w:r>
          </w:p>
        </w:tc>
      </w:tr>
      <w:tr w:rsidR="0062780D" w:rsidRPr="00205B23" w:rsidTr="0021357A">
        <w:tc>
          <w:tcPr>
            <w:tcW w:w="2697" w:type="dxa"/>
          </w:tcPr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ул. Центральная, 12</w:t>
            </w:r>
          </w:p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село Булатово</w:t>
            </w:r>
          </w:p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Куйбышевского района Новосибирской области</w:t>
            </w:r>
          </w:p>
        </w:tc>
        <w:tc>
          <w:tcPr>
            <w:tcW w:w="4504" w:type="dxa"/>
            <w:vMerge/>
            <w:vAlign w:val="center"/>
          </w:tcPr>
          <w:p w:rsidR="0062780D" w:rsidRPr="00205B23" w:rsidRDefault="0062780D" w:rsidP="0021357A"/>
        </w:tc>
        <w:tc>
          <w:tcPr>
            <w:tcW w:w="2801" w:type="dxa"/>
          </w:tcPr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Администрация Булатовского сельсовета</w:t>
            </w:r>
          </w:p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Куйбышевского района</w:t>
            </w:r>
          </w:p>
          <w:p w:rsidR="0062780D" w:rsidRPr="00205B23" w:rsidRDefault="0062780D" w:rsidP="0021357A">
            <w:pPr>
              <w:spacing w:after="160" w:line="240" w:lineRule="exact"/>
              <w:jc w:val="both"/>
            </w:pPr>
            <w:r w:rsidRPr="00205B23">
              <w:t>Новосибирской области</w:t>
            </w:r>
          </w:p>
        </w:tc>
      </w:tr>
    </w:tbl>
    <w:p w:rsidR="00223578" w:rsidRDefault="00223578" w:rsidP="00223578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</w:t>
      </w:r>
    </w:p>
    <w:p w:rsidR="00223578" w:rsidRDefault="00223578" w:rsidP="00223578">
      <w:pPr>
        <w:pStyle w:val="1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БУЛАТОВСКОГО  СЕЛЬСОВЕТА</w:t>
      </w:r>
      <w:proofErr w:type="gramEnd"/>
    </w:p>
    <w:p w:rsidR="00223578" w:rsidRDefault="00223578" w:rsidP="00223578">
      <w:pPr>
        <w:pStyle w:val="1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КУЙБЫШЕВСКОГО  РАЙОНА</w:t>
      </w:r>
      <w:proofErr w:type="gramEnd"/>
    </w:p>
    <w:p w:rsidR="00223578" w:rsidRDefault="00223578" w:rsidP="00223578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НОВОСИБИРСКОЙ ОБЛАСТИ</w:t>
      </w:r>
    </w:p>
    <w:p w:rsidR="00223578" w:rsidRDefault="00223578" w:rsidP="00223578">
      <w:pPr>
        <w:jc w:val="center"/>
        <w:rPr>
          <w:rFonts w:ascii="Arial" w:hAnsi="Arial" w:cs="Arial"/>
        </w:rPr>
      </w:pPr>
    </w:p>
    <w:p w:rsidR="00223578" w:rsidRDefault="00223578" w:rsidP="00223578">
      <w:pPr>
        <w:pStyle w:val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223578" w:rsidRDefault="00223578" w:rsidP="00223578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Булатово</w:t>
      </w:r>
    </w:p>
    <w:p w:rsidR="00223578" w:rsidRDefault="00223578" w:rsidP="00223578">
      <w:pPr>
        <w:pStyle w:val="1"/>
        <w:jc w:val="center"/>
        <w:rPr>
          <w:rFonts w:ascii="Arial" w:hAnsi="Arial" w:cs="Arial"/>
        </w:rPr>
      </w:pPr>
    </w:p>
    <w:p w:rsidR="00223578" w:rsidRDefault="00223578" w:rsidP="00223578">
      <w:pPr>
        <w:pStyle w:val="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28.01.2020  №</w:t>
      </w:r>
      <w:proofErr w:type="gramEnd"/>
      <w:r>
        <w:rPr>
          <w:rFonts w:ascii="Arial" w:hAnsi="Arial" w:cs="Arial"/>
        </w:rPr>
        <w:t xml:space="preserve"> 4</w:t>
      </w:r>
    </w:p>
    <w:p w:rsidR="00223578" w:rsidRDefault="00223578" w:rsidP="00223578">
      <w:pPr>
        <w:rPr>
          <w:rFonts w:ascii="Arial" w:hAnsi="Arial" w:cs="Arial"/>
        </w:rPr>
      </w:pPr>
    </w:p>
    <w:p w:rsidR="00223578" w:rsidRDefault="00223578" w:rsidP="00223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О внесении изменений в постановление администрации Булатовского сельсовета Куйбышевского района Новосибирской области от 03.02.2015 № 7 «Об утверждении инструкции о порядке организации работы с обращениями граждан в администрации Булатовского </w:t>
      </w:r>
      <w:proofErr w:type="gramStart"/>
      <w:r>
        <w:rPr>
          <w:rFonts w:ascii="Arial" w:hAnsi="Arial" w:cs="Arial"/>
        </w:rPr>
        <w:t>сельсовета  Куйбышевского</w:t>
      </w:r>
      <w:proofErr w:type="gramEnd"/>
      <w:r>
        <w:rPr>
          <w:rFonts w:ascii="Arial" w:hAnsi="Arial" w:cs="Arial"/>
        </w:rPr>
        <w:t xml:space="preserve"> района Новосибирской области» (с изменениями, внесенными постановлениями   администрации Булатовского сельсовета Куйбышевского района Новосибирской области от 07.10.2015 № 67,от 10.12.2015 № 80а, от 15.01.2018, от 24.04.2018 №24)</w:t>
      </w:r>
    </w:p>
    <w:p w:rsidR="00223578" w:rsidRDefault="00223578" w:rsidP="00223578">
      <w:pPr>
        <w:adjustRightInd w:val="0"/>
        <w:rPr>
          <w:rFonts w:ascii="Arial" w:hAnsi="Arial" w:cs="Arial"/>
          <w:b/>
        </w:rPr>
      </w:pPr>
    </w:p>
    <w:p w:rsidR="00223578" w:rsidRDefault="00223578" w:rsidP="0022357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27.12.2018 № 528-ФЗ «О внесении изменений в отдельные законодательные акты Российской Федерации и признании утратившими силу пункт 2 части 2 статьи 22 Федерального закона «О территориях опережающего социально-экономического развития в Российской Федерации», на основании изменений в часть 3.1 статьи 8 Федерального закона от 02.05.2006 № 59-ФЗ «О порядке рассмотрения обращений граждан Российской Федерации», администрация Булатовского сельсовета Куйбышевского района Новосибирской области </w:t>
      </w:r>
    </w:p>
    <w:p w:rsidR="00223578" w:rsidRDefault="00223578" w:rsidP="0022357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223578" w:rsidRDefault="00223578" w:rsidP="0022357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ПОСТАНОВЛЯЕТ: </w:t>
      </w:r>
    </w:p>
    <w:p w:rsidR="00223578" w:rsidRDefault="00223578" w:rsidP="00223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1.Внести в инструкцию о порядке организации работы с обращениями граждан в администрации </w:t>
      </w:r>
      <w:proofErr w:type="spellStart"/>
      <w:r>
        <w:rPr>
          <w:rFonts w:ascii="Arial" w:hAnsi="Arial" w:cs="Arial"/>
        </w:rPr>
        <w:t>Булатовскогосельсовета</w:t>
      </w:r>
      <w:proofErr w:type="spellEnd"/>
      <w:r>
        <w:rPr>
          <w:rFonts w:ascii="Arial" w:hAnsi="Arial" w:cs="Arial"/>
        </w:rPr>
        <w:t xml:space="preserve"> Куйбышевского района Новосибирской области», утвержденную постановлением администрации Булатовского сельсовета Куйбышевского района Новосибирской области № 7 от 03.02.2015 (с изменениями, внесенными постановлениями   администрации Булатовского сельсовета Куйбышевского района Новосибирской области от 07.10.2015 № 67,от 10.12.2015 № 80а, от 15.01.2018, от 24.04.2018 №24) следующие изменения:</w:t>
      </w:r>
    </w:p>
    <w:p w:rsidR="00223578" w:rsidRDefault="00223578" w:rsidP="0022357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23578" w:rsidRPr="00223578" w:rsidRDefault="00223578" w:rsidP="00223578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1.В пункте 28 статьи 3 «Регистрация письменных обращений граждан»,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миграции,» заменить словами «территориальный орган федерального органа исполнительной власти в сфере внутренних дел». </w:t>
      </w:r>
    </w:p>
    <w:p w:rsidR="00223578" w:rsidRDefault="00223578" w:rsidP="00223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2.Опубликовать настоящее </w:t>
      </w:r>
      <w:proofErr w:type="gramStart"/>
      <w:r>
        <w:rPr>
          <w:rFonts w:ascii="Arial" w:hAnsi="Arial" w:cs="Arial"/>
        </w:rPr>
        <w:t>постановление  в</w:t>
      </w:r>
      <w:proofErr w:type="gramEnd"/>
      <w:r>
        <w:rPr>
          <w:rFonts w:ascii="Arial" w:hAnsi="Arial" w:cs="Arial"/>
        </w:rPr>
        <w:t xml:space="preserve"> периодическом печатном издании «Вестник» администрации Булатовского сельсовета Куйбышевского района Новосибирской области  и разместить на официальном сайте администрации Булатовского сельсовета Куйбышевского района Новосибирской области.</w:t>
      </w:r>
    </w:p>
    <w:p w:rsidR="00223578" w:rsidRDefault="00223578" w:rsidP="00223578">
      <w:pPr>
        <w:jc w:val="both"/>
        <w:rPr>
          <w:rFonts w:ascii="Arial" w:hAnsi="Arial" w:cs="Arial"/>
        </w:rPr>
      </w:pPr>
    </w:p>
    <w:p w:rsidR="00223578" w:rsidRDefault="00223578" w:rsidP="00223578">
      <w:pPr>
        <w:rPr>
          <w:rFonts w:ascii="Arial" w:hAnsi="Arial" w:cs="Arial"/>
        </w:rPr>
      </w:pPr>
    </w:p>
    <w:p w:rsidR="00223578" w:rsidRDefault="00223578" w:rsidP="00223578">
      <w:pPr>
        <w:rPr>
          <w:rFonts w:ascii="Arial" w:hAnsi="Arial" w:cs="Arial"/>
        </w:rPr>
      </w:pPr>
      <w:r>
        <w:rPr>
          <w:rFonts w:ascii="Arial" w:hAnsi="Arial" w:cs="Arial"/>
        </w:rPr>
        <w:t>Глава Булатовского сельсовета</w:t>
      </w:r>
    </w:p>
    <w:p w:rsidR="00223578" w:rsidRDefault="00223578" w:rsidP="00223578">
      <w:pPr>
        <w:rPr>
          <w:rFonts w:ascii="Arial" w:hAnsi="Arial" w:cs="Arial"/>
        </w:rPr>
      </w:pPr>
      <w:r>
        <w:rPr>
          <w:rFonts w:ascii="Arial" w:hAnsi="Arial" w:cs="Arial"/>
        </w:rPr>
        <w:t>Куйбышевского района</w:t>
      </w:r>
    </w:p>
    <w:p w:rsidR="00223578" w:rsidRDefault="00223578" w:rsidP="00223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Новосибирской области                                                          </w:t>
      </w:r>
      <w:proofErr w:type="spellStart"/>
      <w:r>
        <w:rPr>
          <w:rFonts w:ascii="Arial" w:hAnsi="Arial" w:cs="Arial"/>
        </w:rPr>
        <w:t>Н.И.Чегодаева</w:t>
      </w:r>
      <w:proofErr w:type="spellEnd"/>
    </w:p>
    <w:p w:rsidR="00E643C0" w:rsidRDefault="00E643C0" w:rsidP="00223578">
      <w:pPr>
        <w:rPr>
          <w:rFonts w:ascii="Arial" w:hAnsi="Arial" w:cs="Arial"/>
        </w:rPr>
      </w:pPr>
    </w:p>
    <w:p w:rsidR="00E643C0" w:rsidRDefault="00E643C0" w:rsidP="00E643C0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</w:t>
      </w:r>
    </w:p>
    <w:p w:rsidR="00E643C0" w:rsidRPr="00341D81" w:rsidRDefault="00E643C0" w:rsidP="00E643C0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</w:t>
      </w:r>
      <w:bookmarkStart w:id="0" w:name="_GoBack"/>
      <w:bookmarkEnd w:id="0"/>
      <w:proofErr w:type="gramStart"/>
      <w:r w:rsidRPr="00341D8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ЧТО  ТАКОЕ</w:t>
      </w:r>
      <w:proofErr w:type="gramEnd"/>
      <w:r w:rsidRPr="00341D8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СНЮС  и последствия его употребления.</w:t>
      </w:r>
    </w:p>
    <w:p w:rsidR="00E643C0" w:rsidRPr="00341D81" w:rsidRDefault="00E643C0" w:rsidP="00E643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Снюс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один из видов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некурительного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бездымного табака, главным компонентом которого является никотин.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Снюс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создает и поддерживает никотиновую зависимость, а содержащиеся в нем компоненты являются высокотоксичными и канцерогенными.</w:t>
      </w:r>
    </w:p>
    <w:p w:rsidR="00E643C0" w:rsidRPr="00341D81" w:rsidRDefault="00E643C0" w:rsidP="00E643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</w:pPr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 xml:space="preserve">В соответствии с п. 8 ст. 19 ФЗ «Об охране здоровья граждан от воздействия табачного дыма и последствий потребления табака» оптовая и розничная торговля </w:t>
      </w:r>
      <w:proofErr w:type="spellStart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>насваем</w:t>
      </w:r>
      <w:proofErr w:type="spellEnd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 xml:space="preserve"> [смесь табака и </w:t>
      </w:r>
      <w:proofErr w:type="spellStart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>гашёной</w:t>
      </w:r>
      <w:proofErr w:type="spellEnd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 xml:space="preserve"> </w:t>
      </w:r>
      <w:proofErr w:type="spellStart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>извести,аналог</w:t>
      </w:r>
      <w:proofErr w:type="spellEnd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 xml:space="preserve"> </w:t>
      </w:r>
      <w:proofErr w:type="spellStart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>снюса</w:t>
      </w:r>
      <w:proofErr w:type="spellEnd"/>
      <w:r w:rsidRPr="00341D81">
        <w:rPr>
          <w:rFonts w:ascii="GT Walsheim Pro" w:eastAsia="Times New Roman" w:hAnsi="GT Walsheim Pro" w:cs="Times New Roman"/>
          <w:color w:val="1F2325"/>
          <w:sz w:val="28"/>
          <w:szCs w:val="28"/>
          <w:lang w:eastAsia="ru-RU"/>
        </w:rPr>
        <w:t xml:space="preserve">] </w:t>
      </w:r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 xml:space="preserve">и сосательным табаком (то есть </w:t>
      </w:r>
      <w:proofErr w:type="spellStart"/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>снюсом</w:t>
      </w:r>
      <w:proofErr w:type="spellEnd"/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>) в России </w:t>
      </w:r>
      <w:hyperlink r:id="rId4" w:tgtFrame="_blank" w:history="1">
        <w:r w:rsidRPr="00341D81">
          <w:rPr>
            <w:rFonts w:ascii="Times New Roman" w:eastAsia="Times New Roman" w:hAnsi="Times New Roman" w:cs="Times New Roman"/>
            <w:color w:val="709258"/>
            <w:sz w:val="28"/>
            <w:szCs w:val="28"/>
            <w:u w:val="single"/>
            <w:lang w:eastAsia="ru-RU"/>
          </w:rPr>
          <w:t>запрещена</w:t>
        </w:r>
      </w:hyperlink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 xml:space="preserve">. </w:t>
      </w:r>
    </w:p>
    <w:p w:rsidR="00E643C0" w:rsidRPr="00341D81" w:rsidRDefault="00E643C0" w:rsidP="00E643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</w:pPr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>Производителей это не остановило, они заменили табак в пакетиках на экстракт никотина и стали позиционировать продукт как «</w:t>
      </w:r>
      <w:proofErr w:type="spellStart"/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>бестабачные</w:t>
      </w:r>
      <w:proofErr w:type="spellEnd"/>
      <w:r w:rsidRPr="00341D81">
        <w:rPr>
          <w:rFonts w:ascii="Times New Roman" w:eastAsia="Times New Roman" w:hAnsi="Times New Roman" w:cs="Times New Roman"/>
          <w:color w:val="1F2325"/>
          <w:sz w:val="28"/>
          <w:szCs w:val="28"/>
          <w:lang w:eastAsia="ru-RU"/>
        </w:rPr>
        <w:t xml:space="preserve"> никотиновые смеси». </w:t>
      </w:r>
    </w:p>
    <w:p w:rsidR="00E643C0" w:rsidRPr="00341D81" w:rsidRDefault="00E643C0" w:rsidP="00E643C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Употребление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снюсов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только приносит вред здоровью, но </w:t>
      </w:r>
      <w:proofErr w:type="gramStart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последствия  их</w:t>
      </w:r>
      <w:proofErr w:type="gramEnd"/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употребления  могут быть смертельными .</w:t>
      </w:r>
    </w:p>
    <w:p w:rsidR="00E643C0" w:rsidRPr="00341D81" w:rsidRDefault="00E643C0" w:rsidP="00E643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</w:t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 xml:space="preserve">Статьей </w:t>
      </w:r>
      <w:proofErr w:type="gramStart"/>
      <w:r w:rsidRPr="00341D81">
        <w:rPr>
          <w:rFonts w:ascii="Times New Roman" w:hAnsi="Times New Roman" w:cs="Times New Roman"/>
          <w:spacing w:val="2"/>
          <w:sz w:val="28"/>
          <w:szCs w:val="28"/>
        </w:rPr>
        <w:t>20  Закона</w:t>
      </w:r>
      <w:proofErr w:type="gramEnd"/>
      <w:r w:rsidRPr="00341D81">
        <w:rPr>
          <w:rFonts w:ascii="Times New Roman" w:hAnsi="Times New Roman" w:cs="Times New Roman"/>
          <w:spacing w:val="2"/>
          <w:sz w:val="28"/>
          <w:szCs w:val="28"/>
        </w:rPr>
        <w:t xml:space="preserve"> № 15-ФЗ установлен запрет на продажу табачной продукции несовершеннолетними (запрещаются продажа табачной продукции 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способом).</w:t>
      </w:r>
    </w:p>
    <w:p w:rsidR="00E643C0" w:rsidRPr="00341D81" w:rsidRDefault="00E643C0" w:rsidP="00E643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</w:rPr>
        <w:t>За оптовую или розничную продажу табака сосательного (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</w:rPr>
        <w:t>снюса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</w:rPr>
        <w:t>) предусматривается административная ответственность по ч.2 ст.14.53 КоАП РФ.</w:t>
      </w:r>
    </w:p>
    <w:p w:rsidR="00E643C0" w:rsidRPr="00341D81" w:rsidRDefault="00E643C0" w:rsidP="00E643C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</w:rPr>
        <w:t>Согласно ст.6.23, ч.3 ст.14.53 КоАП РФ вовлечение несовершеннолетнего в процесс потребления табака, продажа несовершеннолетнему табачной продукции или табачных изделий влечет наложение административного штрафа.</w:t>
      </w:r>
      <w:r w:rsidRPr="00341D81">
        <w:rPr>
          <w:rFonts w:ascii="GT Walsheim Pro" w:hAnsi="GT Walsheim Pro" w:cs="Times New Roman"/>
          <w:color w:val="1F2325"/>
          <w:sz w:val="27"/>
          <w:szCs w:val="27"/>
        </w:rPr>
        <w:t> </w:t>
      </w:r>
      <w:r w:rsidRPr="00341D81">
        <w:rPr>
          <w:rFonts w:ascii="Times New Roman" w:hAnsi="Times New Roman" w:cs="Times New Roman"/>
          <w:sz w:val="28"/>
          <w:szCs w:val="28"/>
        </w:rPr>
        <w:t xml:space="preserve">Штраф за продажу </w:t>
      </w:r>
      <w:proofErr w:type="spellStart"/>
      <w:r w:rsidRPr="00341D81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341D81">
        <w:rPr>
          <w:rFonts w:ascii="Times New Roman" w:hAnsi="Times New Roman" w:cs="Times New Roman"/>
          <w:sz w:val="28"/>
          <w:szCs w:val="28"/>
        </w:rPr>
        <w:t> — до 60 тысяч рублей для юридических лиц.</w:t>
      </w:r>
    </w:p>
    <w:p w:rsidR="00E643C0" w:rsidRPr="00341D81" w:rsidRDefault="00E643C0" w:rsidP="00E643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Родителям, работникам образовательных организаций необходимо проводить разъяснительную работу в целях предупреждения распространения среди несовершеннолетних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</w:rPr>
        <w:t>некурительных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</w:rPr>
        <w:t xml:space="preserve"> табачных изделий,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</w:rPr>
        <w:t>никотинсодержащих</w:t>
      </w:r>
      <w:proofErr w:type="spellEnd"/>
      <w:r w:rsidRPr="00341D81">
        <w:rPr>
          <w:rFonts w:ascii="Times New Roman" w:hAnsi="Times New Roman" w:cs="Times New Roman"/>
          <w:spacing w:val="2"/>
          <w:sz w:val="28"/>
          <w:szCs w:val="28"/>
        </w:rPr>
        <w:t xml:space="preserve"> веществ.</w:t>
      </w:r>
    </w:p>
    <w:p w:rsidR="00E643C0" w:rsidRPr="00341D81" w:rsidRDefault="00E643C0" w:rsidP="00E643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643C0" w:rsidRPr="00341D81" w:rsidRDefault="00E643C0" w:rsidP="00E643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</w:rPr>
        <w:t>Помощник прокурора</w:t>
      </w:r>
    </w:p>
    <w:p w:rsidR="00E643C0" w:rsidRPr="00341D81" w:rsidRDefault="00E643C0" w:rsidP="00E643C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1D81">
        <w:rPr>
          <w:rFonts w:ascii="Times New Roman" w:hAnsi="Times New Roman" w:cs="Times New Roman"/>
          <w:spacing w:val="2"/>
          <w:sz w:val="28"/>
          <w:szCs w:val="28"/>
        </w:rPr>
        <w:t>юрист 1 класса</w:t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341D81">
        <w:rPr>
          <w:rFonts w:ascii="Times New Roman" w:hAnsi="Times New Roman" w:cs="Times New Roman"/>
          <w:spacing w:val="2"/>
          <w:sz w:val="28"/>
          <w:szCs w:val="28"/>
        </w:rPr>
        <w:tab/>
        <w:t xml:space="preserve">      </w:t>
      </w:r>
      <w:proofErr w:type="spellStart"/>
      <w:r w:rsidRPr="00341D81">
        <w:rPr>
          <w:rFonts w:ascii="Times New Roman" w:hAnsi="Times New Roman" w:cs="Times New Roman"/>
          <w:spacing w:val="2"/>
          <w:sz w:val="28"/>
          <w:szCs w:val="28"/>
        </w:rPr>
        <w:t>Е.Н.Банникова</w:t>
      </w:r>
      <w:proofErr w:type="spellEnd"/>
    </w:p>
    <w:p w:rsidR="00E643C0" w:rsidRDefault="00E643C0" w:rsidP="00223578">
      <w:pPr>
        <w:rPr>
          <w:rFonts w:ascii="Arial" w:hAnsi="Arial" w:cs="Arial"/>
        </w:rPr>
      </w:pPr>
    </w:p>
    <w:p w:rsidR="009E023B" w:rsidRDefault="009E023B" w:rsidP="009E023B">
      <w:pPr>
        <w:ind w:left="360"/>
        <w:jc w:val="center"/>
      </w:pPr>
      <w:r>
        <w:t>Редакционный Совет:</w:t>
      </w:r>
    </w:p>
    <w:p w:rsidR="009E023B" w:rsidRDefault="009E023B" w:rsidP="009E023B">
      <w:r>
        <w:t xml:space="preserve">Председатель Редакционного </w:t>
      </w:r>
      <w:proofErr w:type="gramStart"/>
      <w:r>
        <w:t>Совета:  Чегодаева</w:t>
      </w:r>
      <w:proofErr w:type="gramEnd"/>
      <w:r>
        <w:t xml:space="preserve"> Н.И. - Глава  Булатовского сельсовета  </w:t>
      </w:r>
    </w:p>
    <w:p w:rsidR="009E023B" w:rsidRDefault="009E023B" w:rsidP="009E023B">
      <w:r>
        <w:t xml:space="preserve">Члены </w:t>
      </w:r>
      <w:proofErr w:type="gramStart"/>
      <w:r>
        <w:t>Редакционного  совета</w:t>
      </w:r>
      <w:proofErr w:type="gramEnd"/>
      <w:r>
        <w:t>:</w:t>
      </w:r>
    </w:p>
    <w:p w:rsidR="009E023B" w:rsidRDefault="009E023B" w:rsidP="009E023B">
      <w:proofErr w:type="gramStart"/>
      <w:r>
        <w:t>Богданова  Наталья</w:t>
      </w:r>
      <w:proofErr w:type="gramEnd"/>
      <w:r>
        <w:t xml:space="preserve"> Ильинична –  председатель Совета депутатов</w:t>
      </w:r>
    </w:p>
    <w:p w:rsidR="009E023B" w:rsidRDefault="009E023B" w:rsidP="009E023B">
      <w:proofErr w:type="gramStart"/>
      <w:r>
        <w:t xml:space="preserve">Юсупова  </w:t>
      </w:r>
      <w:proofErr w:type="spellStart"/>
      <w:r>
        <w:t>Фиданья</w:t>
      </w:r>
      <w:proofErr w:type="spellEnd"/>
      <w:proofErr w:type="gramEnd"/>
      <w:r>
        <w:t xml:space="preserve">  </w:t>
      </w:r>
      <w:proofErr w:type="spellStart"/>
      <w:r>
        <w:t>Ризайтдиновна</w:t>
      </w:r>
      <w:proofErr w:type="spellEnd"/>
      <w:r>
        <w:t xml:space="preserve"> –  депутат Булатовского совета депутатов</w:t>
      </w:r>
    </w:p>
    <w:p w:rsidR="009E023B" w:rsidRDefault="009E023B" w:rsidP="009E023B">
      <w:r>
        <w:t>Дзюба Николай Борисович – специалист администрации</w:t>
      </w:r>
    </w:p>
    <w:p w:rsidR="009E023B" w:rsidRDefault="009E023B" w:rsidP="009E023B"/>
    <w:p w:rsidR="009E023B" w:rsidRDefault="009E023B" w:rsidP="009E023B"/>
    <w:p w:rsidR="00223578" w:rsidRDefault="00223578" w:rsidP="00223578">
      <w:pPr>
        <w:rPr>
          <w:rFonts w:ascii="Arial" w:hAnsi="Arial" w:cs="Arial"/>
        </w:rPr>
      </w:pPr>
    </w:p>
    <w:p w:rsidR="000919FA" w:rsidRDefault="000919FA"/>
    <w:sectPr w:rsidR="0009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T Walsheim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F6"/>
    <w:rsid w:val="000919FA"/>
    <w:rsid w:val="00223578"/>
    <w:rsid w:val="0062780D"/>
    <w:rsid w:val="009E023B"/>
    <w:rsid w:val="00E643C0"/>
    <w:rsid w:val="00F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936E"/>
  <w15:chartTrackingRefBased/>
  <w15:docId w15:val="{AB057FC2-BA18-4CD4-9517-B6B6D048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0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223578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Без интервала1"/>
    <w:rsid w:val="002235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lenograd.ru/go.php3?r=http://www.consultant.ru/document/cons_doc_LAW_142515/7a9de3608bcc880ef06b688100d4e2ffc74210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4418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Булатово</dc:creator>
  <cp:keywords/>
  <dc:description/>
  <cp:lastModifiedBy>Булатово</cp:lastModifiedBy>
  <cp:revision>7</cp:revision>
  <dcterms:created xsi:type="dcterms:W3CDTF">2020-01-31T06:18:00Z</dcterms:created>
  <dcterms:modified xsi:type="dcterms:W3CDTF">2020-01-31T06:26:00Z</dcterms:modified>
</cp:coreProperties>
</file>